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B54A7" w14:textId="28490844" w:rsidR="00E70FA0" w:rsidRPr="00C96B60" w:rsidRDefault="00FF5714">
      <w:pPr>
        <w:rPr>
          <w:b/>
          <w:bCs/>
        </w:rPr>
      </w:pPr>
      <w:r w:rsidRPr="00C96B60">
        <w:rPr>
          <w:b/>
          <w:bCs/>
        </w:rPr>
        <w:t xml:space="preserve">Korte samenvatting Poen, Pensioen en Box 3 </w:t>
      </w:r>
    </w:p>
    <w:p w14:paraId="33597E50" w14:textId="77777777" w:rsidR="00FF3D6C" w:rsidRPr="00FF5714" w:rsidRDefault="00FF3D6C" w:rsidP="00FF3D6C">
      <w:pPr>
        <w:rPr>
          <w:b/>
          <w:bCs/>
        </w:rPr>
      </w:pPr>
      <w:r w:rsidRPr="00FF5714">
        <w:rPr>
          <w:b/>
          <w:bCs/>
        </w:rPr>
        <w:t>Box 3 en Vermogensbelasting</w:t>
      </w:r>
    </w:p>
    <w:p w14:paraId="043EFE07" w14:textId="1FF46621" w:rsidR="00FF5714" w:rsidRPr="00FF5714" w:rsidRDefault="00FF5714" w:rsidP="00FF5714">
      <w:r w:rsidRPr="00FF5714">
        <w:t xml:space="preserve">Eugene Heijnen nam ons mee in een mooie uitleg over het Box 3 stelsel. </w:t>
      </w:r>
    </w:p>
    <w:p w14:paraId="73A241CB" w14:textId="2AE37A14" w:rsidR="00FF5714" w:rsidRPr="00FF5714" w:rsidRDefault="00FF5714" w:rsidP="00FF5714">
      <w:r w:rsidRPr="00FF5714">
        <w:t xml:space="preserve">Het huidige Box 3-stelsel wordt </w:t>
      </w:r>
      <w:r w:rsidR="00C96B60">
        <w:t xml:space="preserve">door deelnemers </w:t>
      </w:r>
      <w:r w:rsidRPr="00FF5714">
        <w:t>als complex en onrechtvaardig ervaren, met een hybride systeem in ontwikkeling dat deels vermogensaanwas- en deels vermogenswinstbelasting omvat.</w:t>
      </w:r>
    </w:p>
    <w:p w14:paraId="32C3031B" w14:textId="73CF2688" w:rsidR="00FF5714" w:rsidRPr="00FF5714" w:rsidRDefault="00FF5714" w:rsidP="00FF5714">
      <w:pPr>
        <w:numPr>
          <w:ilvl w:val="0"/>
          <w:numId w:val="1"/>
        </w:numPr>
      </w:pPr>
      <w:r w:rsidRPr="00FF5714">
        <w:rPr>
          <w:b/>
          <w:bCs/>
        </w:rPr>
        <w:t>Overgang naar volledige vermogenswinstbelasting gewenst, maar complex</w:t>
      </w:r>
      <w:r w:rsidRPr="00FF5714">
        <w:t xml:space="preserve"> </w:t>
      </w:r>
    </w:p>
    <w:p w14:paraId="0F5FCA54" w14:textId="1C56826B" w:rsidR="00DC065B" w:rsidRDefault="00DC065B" w:rsidP="00FF5714">
      <w:pPr>
        <w:numPr>
          <w:ilvl w:val="1"/>
          <w:numId w:val="1"/>
        </w:numPr>
      </w:pPr>
      <w:r>
        <w:t>Eugène geeft aan dat hij net zoals BBB een voorstander is van een volledige vermogenswinstbelasting voor de belastingheffing van vermogensinkomsten.</w:t>
      </w:r>
    </w:p>
    <w:p w14:paraId="7E5AEE1C" w14:textId="6DE69521" w:rsidR="00FF5714" w:rsidRPr="00FF5714" w:rsidRDefault="00FF5714" w:rsidP="00FF5714">
      <w:pPr>
        <w:numPr>
          <w:ilvl w:val="1"/>
          <w:numId w:val="1"/>
        </w:numPr>
      </w:pPr>
      <w:r w:rsidRPr="00FF5714">
        <w:t xml:space="preserve">Eugène benadrukte dat het huidige forfaitaire rendement van 4% destijds </w:t>
      </w:r>
      <w:r w:rsidR="00DC065B">
        <w:t xml:space="preserve">in het verleden </w:t>
      </w:r>
      <w:r w:rsidRPr="00FF5714">
        <w:t xml:space="preserve">weinig discussie opleverde, maar dat een heffing over daadwerkelijk gerealiseerde inkomsten eerlijker zou zijn. </w:t>
      </w:r>
    </w:p>
    <w:p w14:paraId="016D9712" w14:textId="77777777" w:rsidR="00FF5714" w:rsidRPr="00FF5714" w:rsidRDefault="00FF5714" w:rsidP="00FF5714">
      <w:pPr>
        <w:numPr>
          <w:ilvl w:val="1"/>
          <w:numId w:val="1"/>
        </w:numPr>
      </w:pPr>
      <w:r w:rsidRPr="00FF5714">
        <w:t xml:space="preserve">Hij noemde dat het kabinet in het coalitieakkoord heeft aangegeven door te willen ontwikkelen naar volledige vermogenswinstbelasting, maar dat daarvoor geen budget is gereserveerd. </w:t>
      </w:r>
    </w:p>
    <w:p w14:paraId="64493A6B" w14:textId="5D2BE8EC" w:rsidR="00FF5714" w:rsidRPr="00FF5714" w:rsidRDefault="00FF5714" w:rsidP="00FF5714">
      <w:pPr>
        <w:numPr>
          <w:ilvl w:val="1"/>
          <w:numId w:val="1"/>
        </w:numPr>
      </w:pPr>
      <w:r w:rsidRPr="00FF5714">
        <w:t xml:space="preserve">De </w:t>
      </w:r>
      <w:r w:rsidR="00DC065B">
        <w:t xml:space="preserve">voorgestelde </w:t>
      </w:r>
      <w:r w:rsidRPr="00FF5714">
        <w:t xml:space="preserve">hybride structuur </w:t>
      </w:r>
      <w:r w:rsidR="00DC065B">
        <w:t xml:space="preserve">van de Wet Werkelijk Rendement Box 3 </w:t>
      </w:r>
      <w:r w:rsidRPr="00FF5714">
        <w:t>voorziet in vermogensaanwasbelasting voor spaargeld</w:t>
      </w:r>
      <w:r w:rsidR="00DC065B">
        <w:t>, beleggingen</w:t>
      </w:r>
      <w:r w:rsidRPr="00FF5714">
        <w:t xml:space="preserve"> en overig vermogen, en vermogenswinstbelasting voor vastgoed en </w:t>
      </w:r>
      <w:proofErr w:type="spellStart"/>
      <w:r w:rsidRPr="00FF5714">
        <w:t>start-ups</w:t>
      </w:r>
      <w:proofErr w:type="spellEnd"/>
      <w:r w:rsidRPr="00FF5714">
        <w:t xml:space="preserve">. </w:t>
      </w:r>
    </w:p>
    <w:p w14:paraId="68531381" w14:textId="651CE994" w:rsidR="00FF5714" w:rsidRPr="00FF5714" w:rsidRDefault="00FF5714" w:rsidP="00FF5714">
      <w:pPr>
        <w:numPr>
          <w:ilvl w:val="1"/>
          <w:numId w:val="1"/>
        </w:numPr>
      </w:pPr>
      <w:r w:rsidRPr="00FF5714">
        <w:t xml:space="preserve">Uitvoeringstechnisch wordt </w:t>
      </w:r>
      <w:r w:rsidR="00DC065B">
        <w:t xml:space="preserve">door het ministerie en de belastingdienst </w:t>
      </w:r>
      <w:r w:rsidRPr="00FF5714">
        <w:t xml:space="preserve">een overgang </w:t>
      </w:r>
      <w:r w:rsidR="008B1667">
        <w:t xml:space="preserve">naar volledige vermogenswinstbelasting </w:t>
      </w:r>
      <w:r w:rsidRPr="00FF5714">
        <w:t xml:space="preserve">vóór </w:t>
      </w:r>
      <w:r w:rsidR="008B1667" w:rsidRPr="00FF5714">
        <w:t>202</w:t>
      </w:r>
      <w:r w:rsidR="008B1667">
        <w:t>9</w:t>
      </w:r>
      <w:r w:rsidR="008B1667" w:rsidRPr="00FF5714">
        <w:t xml:space="preserve"> </w:t>
      </w:r>
      <w:r w:rsidRPr="00FF5714">
        <w:t xml:space="preserve">als onhaalbaar gezien; 2029 of </w:t>
      </w:r>
      <w:r w:rsidR="00DC065B">
        <w:t xml:space="preserve">een aantal jaren </w:t>
      </w:r>
      <w:r w:rsidRPr="00FF5714">
        <w:t xml:space="preserve">later is </w:t>
      </w:r>
      <w:r w:rsidR="00DC065B">
        <w:t xml:space="preserve">volgens het huidige kabinet </w:t>
      </w:r>
      <w:r w:rsidRPr="00FF5714">
        <w:t>realistischer.</w:t>
      </w:r>
    </w:p>
    <w:p w14:paraId="56203219" w14:textId="6D06245E" w:rsidR="00FF5714" w:rsidRPr="00FF5714" w:rsidRDefault="00FF5714" w:rsidP="00FF5714">
      <w:pPr>
        <w:numPr>
          <w:ilvl w:val="0"/>
          <w:numId w:val="1"/>
        </w:numPr>
      </w:pPr>
      <w:r w:rsidRPr="00FF5714">
        <w:rPr>
          <w:b/>
          <w:bCs/>
        </w:rPr>
        <w:t>Complexiteit en juridische houdbaarheid van vermogensbelasting</w:t>
      </w:r>
      <w:r w:rsidRPr="00FF5714">
        <w:t xml:space="preserve"> </w:t>
      </w:r>
    </w:p>
    <w:p w14:paraId="2C2EDB0D" w14:textId="30D02B2A" w:rsidR="00FF5714" w:rsidRPr="00FF5714" w:rsidRDefault="00FF5714" w:rsidP="00FF5714">
      <w:pPr>
        <w:numPr>
          <w:ilvl w:val="1"/>
          <w:numId w:val="1"/>
        </w:numPr>
      </w:pPr>
      <w:r w:rsidRPr="00FF5714">
        <w:t xml:space="preserve">Er zijn serieuze bezwaren tegen een zuivere vermogensbelasting, zoals </w:t>
      </w:r>
      <w:r w:rsidR="00631F50">
        <w:t xml:space="preserve">een aantal deelnemers voorstelde. Voorbeelden zijn </w:t>
      </w:r>
      <w:r w:rsidRPr="00FF5714">
        <w:t xml:space="preserve">oneerlijkheid </w:t>
      </w:r>
      <w:r w:rsidR="00DC065B">
        <w:t>voor</w:t>
      </w:r>
      <w:r w:rsidR="00DC065B" w:rsidRPr="00FF5714">
        <w:t xml:space="preserve"> </w:t>
      </w:r>
      <w:r w:rsidRPr="00FF5714">
        <w:t xml:space="preserve">voorzichtige beleggers </w:t>
      </w:r>
      <w:r w:rsidR="00DC065B">
        <w:t xml:space="preserve">die dan relatief een hoog tarief betalen </w:t>
      </w:r>
      <w:r w:rsidRPr="00FF5714">
        <w:t xml:space="preserve">en </w:t>
      </w:r>
      <w:r w:rsidR="00DC065B">
        <w:t xml:space="preserve">de </w:t>
      </w:r>
      <w:r w:rsidRPr="00FF5714">
        <w:t xml:space="preserve">juridische </w:t>
      </w:r>
      <w:r w:rsidR="008B1667">
        <w:t>houdbaarheid</w:t>
      </w:r>
      <w:r w:rsidR="008B1667" w:rsidRPr="00FF5714">
        <w:t xml:space="preserve"> </w:t>
      </w:r>
      <w:r w:rsidR="008B1667">
        <w:t>zonder</w:t>
      </w:r>
      <w:r w:rsidR="008B1667" w:rsidRPr="00FF5714">
        <w:t xml:space="preserve"> </w:t>
      </w:r>
      <w:r w:rsidR="008B1667">
        <w:t>een</w:t>
      </w:r>
      <w:r w:rsidR="008B1667" w:rsidRPr="00FF5714">
        <w:t xml:space="preserve"> </w:t>
      </w:r>
      <w:r w:rsidRPr="00FF5714">
        <w:t xml:space="preserve">samenloopbepaling die het totaal aan belastingdruk </w:t>
      </w:r>
      <w:r w:rsidR="008B1667">
        <w:t xml:space="preserve">van inkomstenbelasting en vermogensbelasting </w:t>
      </w:r>
      <w:r w:rsidRPr="00FF5714">
        <w:t xml:space="preserve">beperkt. </w:t>
      </w:r>
    </w:p>
    <w:p w14:paraId="1C963FC4" w14:textId="2D9A9C63" w:rsidR="00FF5714" w:rsidRPr="00FF5714" w:rsidRDefault="00FF5714" w:rsidP="00FF5714">
      <w:pPr>
        <w:numPr>
          <w:ilvl w:val="1"/>
          <w:numId w:val="1"/>
        </w:numPr>
      </w:pPr>
      <w:r w:rsidRPr="00FF5714">
        <w:t>Eugène waarschuwde dat een zuivere vermogensbelasting juridisch niet houdbaar is</w:t>
      </w:r>
      <w:r w:rsidR="008B1667">
        <w:t xml:space="preserve"> zonder samenloopbepaling waarbij </w:t>
      </w:r>
      <w:r w:rsidR="00DC065B">
        <w:t xml:space="preserve">de </w:t>
      </w:r>
      <w:r w:rsidR="008B1667">
        <w:t>totaal verschuldigde inkomstenbelasting en vermogensbelasting maximaal een bepaald percentage van het belastbaar inkomen is. Dit zal</w:t>
      </w:r>
      <w:r w:rsidR="008B1667" w:rsidRPr="00FF5714">
        <w:t xml:space="preserve"> </w:t>
      </w:r>
      <w:r w:rsidRPr="00FF5714">
        <w:t xml:space="preserve">in de praktijk </w:t>
      </w:r>
      <w:r w:rsidR="008B1667">
        <w:t xml:space="preserve">net zo </w:t>
      </w:r>
      <w:r w:rsidR="008B1667">
        <w:lastRenderedPageBreak/>
        <w:t xml:space="preserve">complex zijn of zelfs </w:t>
      </w:r>
      <w:r w:rsidRPr="00FF5714">
        <w:t xml:space="preserve">complexer </w:t>
      </w:r>
      <w:r w:rsidR="008B1667">
        <w:t>kunnen</w:t>
      </w:r>
      <w:r w:rsidR="008B1667" w:rsidRPr="00FF5714">
        <w:t xml:space="preserve"> </w:t>
      </w:r>
      <w:r w:rsidRPr="00FF5714">
        <w:t xml:space="preserve">zijn dan het huidige </w:t>
      </w:r>
      <w:r w:rsidR="008B1667">
        <w:t xml:space="preserve">en voorgestelde </w:t>
      </w:r>
      <w:r w:rsidRPr="00FF5714">
        <w:t xml:space="preserve">stelsel. </w:t>
      </w:r>
    </w:p>
    <w:p w14:paraId="19E04B81" w14:textId="1A4D4573" w:rsidR="00FF5714" w:rsidRPr="00FF5714" w:rsidRDefault="00FF5714" w:rsidP="00FF5714">
      <w:pPr>
        <w:numPr>
          <w:ilvl w:val="1"/>
          <w:numId w:val="1"/>
        </w:numPr>
      </w:pPr>
      <w:r w:rsidRPr="00FF5714">
        <w:t xml:space="preserve">De vraag werd gesteld of een vermogenswinstbelasting niet </w:t>
      </w:r>
      <w:r w:rsidR="00AC3405">
        <w:t>g</w:t>
      </w:r>
      <w:r w:rsidRPr="00FF5714">
        <w:t>evoelig is door uitstelmogelijkheden bij niet-verkoop.</w:t>
      </w:r>
    </w:p>
    <w:p w14:paraId="4CBD4A30" w14:textId="5BA8B49F" w:rsidR="00FF5714" w:rsidRPr="00FF5714" w:rsidRDefault="00FF5714" w:rsidP="00FF5714">
      <w:pPr>
        <w:numPr>
          <w:ilvl w:val="0"/>
          <w:numId w:val="1"/>
        </w:numPr>
      </w:pPr>
      <w:r w:rsidRPr="00FF5714">
        <w:rPr>
          <w:b/>
          <w:bCs/>
        </w:rPr>
        <w:t>Verzachtingen en politieke dynamiek rond Box 3-wetgeving</w:t>
      </w:r>
      <w:r w:rsidRPr="00FF5714">
        <w:t xml:space="preserve"> </w:t>
      </w:r>
    </w:p>
    <w:p w14:paraId="14D3E15E" w14:textId="1CC2950B" w:rsidR="00FF5714" w:rsidRPr="00FF5714" w:rsidRDefault="00FF5714" w:rsidP="00FF5714">
      <w:pPr>
        <w:numPr>
          <w:ilvl w:val="1"/>
          <w:numId w:val="1"/>
        </w:numPr>
      </w:pPr>
      <w:r w:rsidRPr="00FF5714">
        <w:t xml:space="preserve">Er zijn </w:t>
      </w:r>
      <w:r w:rsidR="00DC065B">
        <w:t xml:space="preserve">door het huidige kabinet </w:t>
      </w:r>
      <w:r w:rsidRPr="00FF5714">
        <w:t xml:space="preserve">zes mogelijke aanpassingen </w:t>
      </w:r>
      <w:r w:rsidR="00DC065B">
        <w:t xml:space="preserve">voorgesteld </w:t>
      </w:r>
      <w:r w:rsidRPr="00FF5714">
        <w:t xml:space="preserve">om het wetsvoorstel te verzachten, waaronder </w:t>
      </w:r>
      <w:proofErr w:type="spellStart"/>
      <w:r w:rsidRPr="00FF5714">
        <w:t>carry</w:t>
      </w:r>
      <w:proofErr w:type="spellEnd"/>
      <w:r w:rsidRPr="00FF5714">
        <w:t xml:space="preserve">-back van verliezen, doorschuifregelingen bij overlijden en scheiding, tariefaanpassing en verhoogde vrijstellingen. </w:t>
      </w:r>
    </w:p>
    <w:p w14:paraId="1F798308" w14:textId="77777777" w:rsidR="00FF5714" w:rsidRPr="00FF5714" w:rsidRDefault="00FF5714" w:rsidP="00FF5714">
      <w:pPr>
        <w:numPr>
          <w:ilvl w:val="1"/>
          <w:numId w:val="1"/>
        </w:numPr>
      </w:pPr>
      <w:r w:rsidRPr="00FF5714">
        <w:t xml:space="preserve">Carry-back, waarbij verliezen een jaar terug verrekend kunnen worden, wordt als belangrijkste verzachting genoemd, met een geschatte kostenpost van </w:t>
      </w:r>
      <w:r w:rsidRPr="00850F6D">
        <w:t xml:space="preserve">1,2 miljard euro </w:t>
      </w:r>
      <w:r w:rsidRPr="00FF5714">
        <w:t xml:space="preserve">in het eerste jaar. </w:t>
      </w:r>
    </w:p>
    <w:p w14:paraId="13A48002" w14:textId="77777777" w:rsidR="00FF5714" w:rsidRPr="00FF5714" w:rsidRDefault="00FF5714" w:rsidP="00FF5714">
      <w:pPr>
        <w:numPr>
          <w:ilvl w:val="1"/>
          <w:numId w:val="1"/>
        </w:numPr>
      </w:pPr>
      <w:r w:rsidRPr="00FF5714">
        <w:t xml:space="preserve">Politieke steun is fragiel; verlies van steun van Pro kan het wetsvoorstel in beide Kamers doen stranden. </w:t>
      </w:r>
    </w:p>
    <w:p w14:paraId="28CF85C0" w14:textId="352031ED" w:rsidR="00FF5714" w:rsidRPr="00FF5714" w:rsidRDefault="00FF5714" w:rsidP="00FF5714">
      <w:pPr>
        <w:numPr>
          <w:ilvl w:val="1"/>
          <w:numId w:val="1"/>
        </w:numPr>
      </w:pPr>
      <w:r w:rsidRPr="00FF5714">
        <w:t xml:space="preserve">Het huidige kabinet volgt de ontwikkelingen nauwgezet, maar </w:t>
      </w:r>
      <w:r w:rsidR="008B1667">
        <w:t xml:space="preserve">verzachtingen in het voorgestelde stelsel dienen gedekt te worden. </w:t>
      </w:r>
    </w:p>
    <w:p w14:paraId="3C4AD2FE" w14:textId="0886CD44" w:rsidR="00FF5714" w:rsidRPr="00FF5714" w:rsidRDefault="00FF5714" w:rsidP="00FF5714">
      <w:pPr>
        <w:numPr>
          <w:ilvl w:val="0"/>
          <w:numId w:val="1"/>
        </w:numPr>
      </w:pPr>
      <w:r w:rsidRPr="00FF5714">
        <w:rPr>
          <w:b/>
          <w:bCs/>
        </w:rPr>
        <w:t>Marktcontext, budgettaire overwegingen en uitvoering</w:t>
      </w:r>
      <w:r w:rsidRPr="00FF5714">
        <w:t xml:space="preserve"> </w:t>
      </w:r>
    </w:p>
    <w:p w14:paraId="1D8D359D" w14:textId="599B4E32" w:rsidR="00FF5714" w:rsidRPr="00FF5714" w:rsidRDefault="00FF5714" w:rsidP="00FF5714">
      <w:pPr>
        <w:numPr>
          <w:ilvl w:val="1"/>
          <w:numId w:val="1"/>
        </w:numPr>
      </w:pPr>
      <w:r w:rsidRPr="00FF5714">
        <w:t>Dekking van de kosten van verzachtende maatregelen is een belangrijk aandachtspunt, met mogelijke bronnen zoals Box 3 zelf, Box 2, erf</w:t>
      </w:r>
      <w:r w:rsidR="008B1667">
        <w:t>- en schenk</w:t>
      </w:r>
      <w:r w:rsidRPr="00FF5714">
        <w:t xml:space="preserve">belasting en </w:t>
      </w:r>
      <w:r w:rsidR="008B1667">
        <w:t>een verhoging van het percentage van het eigenwoningforfait</w:t>
      </w:r>
      <w:r w:rsidRPr="00FF5714">
        <w:t xml:space="preserve">. </w:t>
      </w:r>
    </w:p>
    <w:p w14:paraId="4D4E8B9F" w14:textId="3329BBBE" w:rsidR="00FF5714" w:rsidRPr="00FF5714" w:rsidRDefault="00FF5714" w:rsidP="00FF5714">
      <w:pPr>
        <w:numPr>
          <w:ilvl w:val="1"/>
          <w:numId w:val="1"/>
        </w:numPr>
      </w:pPr>
      <w:r w:rsidRPr="00FF5714">
        <w:t xml:space="preserve">Er wordt gewaarschuwd dat verhogingen in bijvoorbeeld </w:t>
      </w:r>
      <w:r w:rsidR="008B1667">
        <w:t xml:space="preserve">de </w:t>
      </w:r>
      <w:r w:rsidRPr="00FF5714">
        <w:t>erf</w:t>
      </w:r>
      <w:r w:rsidR="008B1667">
        <w:t>- en schenk</w:t>
      </w:r>
      <w:r w:rsidRPr="00FF5714">
        <w:t xml:space="preserve">belasting </w:t>
      </w:r>
      <w:r w:rsidR="008B1667">
        <w:t>andere nadelen hebben</w:t>
      </w:r>
      <w:r w:rsidRPr="00FF5714">
        <w:t xml:space="preserve">. </w:t>
      </w:r>
    </w:p>
    <w:p w14:paraId="594F2675" w14:textId="1CDFA8BC" w:rsidR="00FF5714" w:rsidRDefault="00FF5714" w:rsidP="00FF5714">
      <w:pPr>
        <w:numPr>
          <w:ilvl w:val="1"/>
          <w:numId w:val="1"/>
        </w:numPr>
      </w:pPr>
      <w:r w:rsidRPr="00FF5714">
        <w:t>Uitvoeringscomplexiteit blijft een belangrijke barrière; ICT-systemen van de Belastingdienst zijn verouderd, wat het invoeren van nieuwe regels vertraagt.</w:t>
      </w:r>
    </w:p>
    <w:p w14:paraId="514D7E59" w14:textId="77777777" w:rsidR="00B54D3C" w:rsidRPr="00FF5714" w:rsidRDefault="00B54D3C" w:rsidP="00B54D3C">
      <w:pPr>
        <w:rPr>
          <w:b/>
          <w:bCs/>
        </w:rPr>
      </w:pPr>
      <w:r w:rsidRPr="00FF5714">
        <w:rPr>
          <w:b/>
          <w:bCs/>
        </w:rPr>
        <w:t>Politieke en Juridische Inzichten</w:t>
      </w:r>
    </w:p>
    <w:p w14:paraId="24F4F6B3" w14:textId="77777777" w:rsidR="00B54D3C" w:rsidRPr="00FF5714" w:rsidRDefault="00B54D3C" w:rsidP="00B54D3C">
      <w:r w:rsidRPr="00FF5714">
        <w:t>Politieke besluitvorming rond Box 3 en pensioenhervormingen wordt sterk beïnvloed door begrotingsregels, juridische toetsingen en partijstandpunten over eerlijkheid en uitvoerbaarheid.</w:t>
      </w:r>
    </w:p>
    <w:p w14:paraId="64A8E6C0" w14:textId="6CE3000A" w:rsidR="00B54D3C" w:rsidRPr="00FF5714" w:rsidRDefault="00B54D3C" w:rsidP="00B54D3C">
      <w:pPr>
        <w:numPr>
          <w:ilvl w:val="0"/>
          <w:numId w:val="3"/>
        </w:numPr>
      </w:pPr>
      <w:r w:rsidRPr="00FF5714">
        <w:rPr>
          <w:b/>
          <w:bCs/>
        </w:rPr>
        <w:t>Politieke steun en begrotingsregels beperken beleidsruimte</w:t>
      </w:r>
      <w:r w:rsidRPr="00FF5714">
        <w:t xml:space="preserve"> </w:t>
      </w:r>
    </w:p>
    <w:p w14:paraId="7CA29BE0" w14:textId="2A991F38" w:rsidR="00B54D3C" w:rsidRPr="00FF5714" w:rsidRDefault="00B54D3C" w:rsidP="00B54D3C">
      <w:pPr>
        <w:numPr>
          <w:ilvl w:val="1"/>
          <w:numId w:val="3"/>
        </w:numPr>
      </w:pPr>
      <w:r w:rsidRPr="00FF5714">
        <w:t xml:space="preserve">Moties in de Tweede Kamer </w:t>
      </w:r>
      <w:r w:rsidR="0076086E">
        <w:t xml:space="preserve">tot aanpassing van het voorgestelde box 3 stelsel </w:t>
      </w:r>
      <w:r w:rsidR="0001678F">
        <w:t>dienen</w:t>
      </w:r>
      <w:r w:rsidR="0001678F" w:rsidRPr="00FF5714">
        <w:t xml:space="preserve"> </w:t>
      </w:r>
      <w:r w:rsidR="0001678F">
        <w:t>gedekt te worden</w:t>
      </w:r>
      <w:r w:rsidR="0001678F" w:rsidRPr="00FF5714">
        <w:t xml:space="preserve"> </w:t>
      </w:r>
      <w:r w:rsidRPr="00FF5714">
        <w:t xml:space="preserve">binnen het </w:t>
      </w:r>
      <w:r w:rsidR="0076086E">
        <w:t xml:space="preserve">brede </w:t>
      </w:r>
      <w:r w:rsidRPr="00FF5714">
        <w:t xml:space="preserve">vermogensdomein, </w:t>
      </w:r>
      <w:r w:rsidRPr="00FF5714">
        <w:lastRenderedPageBreak/>
        <w:t xml:space="preserve">maar dit kan leiden tot </w:t>
      </w:r>
      <w:r w:rsidR="0076086E">
        <w:t xml:space="preserve">andere </w:t>
      </w:r>
      <w:r w:rsidRPr="00FF5714">
        <w:t xml:space="preserve">ongewenste effecten zoals </w:t>
      </w:r>
      <w:r w:rsidR="0001678F">
        <w:t xml:space="preserve">bijvoorbeeld een </w:t>
      </w:r>
      <w:r w:rsidRPr="00FF5714">
        <w:t>hogere erf</w:t>
      </w:r>
      <w:r w:rsidR="00DC065B">
        <w:t>- en schenk</w:t>
      </w:r>
      <w:r w:rsidRPr="00FF5714">
        <w:t xml:space="preserve">belasting. </w:t>
      </w:r>
    </w:p>
    <w:p w14:paraId="0542E035" w14:textId="50817842" w:rsidR="00B54D3C" w:rsidRPr="00FF5714" w:rsidRDefault="0001678F" w:rsidP="00B54D3C">
      <w:pPr>
        <w:numPr>
          <w:ilvl w:val="1"/>
          <w:numId w:val="3"/>
        </w:numPr>
      </w:pPr>
      <w:r>
        <w:t xml:space="preserve">Lokale </w:t>
      </w:r>
      <w:r w:rsidR="00B54D3C" w:rsidRPr="00FF5714">
        <w:t xml:space="preserve">VVD-politici </w:t>
      </w:r>
      <w:r w:rsidR="00DC065B">
        <w:t>ervoeren</w:t>
      </w:r>
      <w:r w:rsidR="00DC065B" w:rsidRPr="00FF5714">
        <w:t xml:space="preserve"> </w:t>
      </w:r>
      <w:r w:rsidR="00B54D3C" w:rsidRPr="00FF5714">
        <w:t xml:space="preserve">druk </w:t>
      </w:r>
      <w:r>
        <w:t xml:space="preserve">bij de </w:t>
      </w:r>
      <w:r w:rsidR="00B54D3C" w:rsidRPr="00FF5714">
        <w:t>gemeenteraadsverkiezingen</w:t>
      </w:r>
      <w:r w:rsidR="0076086E">
        <w:t xml:space="preserve"> in het voorjaar van 2026</w:t>
      </w:r>
      <w:r>
        <w:t xml:space="preserve"> </w:t>
      </w:r>
      <w:r w:rsidRPr="0001678F">
        <w:t>vanwege het in de Tweede Kamer aangenomen wetsvoorstel box 3</w:t>
      </w:r>
      <w:r w:rsidR="00B54D3C" w:rsidRPr="00FF5714">
        <w:t xml:space="preserve">, wat heeft geleid tot </w:t>
      </w:r>
      <w:r w:rsidR="00DC065B">
        <w:t>de uitspraak van minister Heinen</w:t>
      </w:r>
      <w:r w:rsidR="00B54D3C" w:rsidRPr="00FF5714">
        <w:t xml:space="preserve"> </w:t>
      </w:r>
      <w:r w:rsidR="0076086E">
        <w:t>over</w:t>
      </w:r>
      <w:r w:rsidR="0076086E" w:rsidRPr="00FF5714">
        <w:t xml:space="preserve"> </w:t>
      </w:r>
      <w:r w:rsidR="00DC065B">
        <w:t xml:space="preserve">verzachtingen van de voorgestelde </w:t>
      </w:r>
      <w:r w:rsidR="00B54D3C" w:rsidRPr="00FF5714">
        <w:t>Box 3-wetgeving.</w:t>
      </w:r>
    </w:p>
    <w:p w14:paraId="71A0003B" w14:textId="5B856396" w:rsidR="00B54D3C" w:rsidRPr="00FF5714" w:rsidRDefault="00B54D3C" w:rsidP="00B54D3C">
      <w:pPr>
        <w:numPr>
          <w:ilvl w:val="0"/>
          <w:numId w:val="3"/>
        </w:numPr>
      </w:pPr>
      <w:r w:rsidRPr="00FF5714">
        <w:rPr>
          <w:b/>
          <w:bCs/>
        </w:rPr>
        <w:t>Juridische toetsing door Hoge Raad en Europese rechtspraak</w:t>
      </w:r>
      <w:r w:rsidRPr="00FF5714">
        <w:t xml:space="preserve"> </w:t>
      </w:r>
    </w:p>
    <w:p w14:paraId="2235D35E" w14:textId="77777777" w:rsidR="00B54D3C" w:rsidRPr="00FF5714" w:rsidRDefault="00B54D3C" w:rsidP="00B54D3C">
      <w:pPr>
        <w:numPr>
          <w:ilvl w:val="1"/>
          <w:numId w:val="3"/>
        </w:numPr>
      </w:pPr>
      <w:r w:rsidRPr="00FF5714">
        <w:t xml:space="preserve">De Hoge Raad heeft aangegeven dat een te hoge belastingdruk op inkomen een aantasting van eigendomsrechten kan zijn. </w:t>
      </w:r>
    </w:p>
    <w:p w14:paraId="05FA8169" w14:textId="77777777" w:rsidR="00B54D3C" w:rsidRPr="00FF5714" w:rsidRDefault="00B54D3C" w:rsidP="00B54D3C">
      <w:pPr>
        <w:numPr>
          <w:ilvl w:val="1"/>
          <w:numId w:val="3"/>
        </w:numPr>
      </w:pPr>
      <w:r w:rsidRPr="00FF5714">
        <w:t xml:space="preserve">Europese procedures lopen over vergelijkbare vermogensheffingen in andere landen, wat onzekerheid creëert over toekomstige jurisprudentie. </w:t>
      </w:r>
    </w:p>
    <w:p w14:paraId="76435ED3" w14:textId="20D6ADDD" w:rsidR="00B54D3C" w:rsidRPr="00FF5714" w:rsidRDefault="00B54D3C" w:rsidP="00B54D3C">
      <w:pPr>
        <w:numPr>
          <w:ilvl w:val="1"/>
          <w:numId w:val="3"/>
        </w:numPr>
      </w:pPr>
      <w:r w:rsidRPr="00FF5714">
        <w:t>Juridische houdbaarheid</w:t>
      </w:r>
      <w:r w:rsidR="00DC065B">
        <w:t xml:space="preserve"> en uitvoerbaarheid</w:t>
      </w:r>
      <w:r w:rsidRPr="00FF5714">
        <w:t xml:space="preserve"> </w:t>
      </w:r>
      <w:r w:rsidR="00DC065B">
        <w:t>zijn</w:t>
      </w:r>
      <w:r w:rsidR="00DC065B" w:rsidRPr="00FF5714">
        <w:t xml:space="preserve"> </w:t>
      </w:r>
      <w:r w:rsidRPr="00FF5714">
        <w:t>belangrijke overweging</w:t>
      </w:r>
      <w:r w:rsidR="00DC065B">
        <w:t>en</w:t>
      </w:r>
      <w:r w:rsidRPr="00FF5714">
        <w:t xml:space="preserve"> bij het ontwerpen van nieuwe vermogens</w:t>
      </w:r>
      <w:r w:rsidR="00DC065B">
        <w:t>(winst)</w:t>
      </w:r>
      <w:r w:rsidRPr="00FF5714">
        <w:t>belastingen.</w:t>
      </w:r>
    </w:p>
    <w:p w14:paraId="1199C203" w14:textId="7D2D80AE" w:rsidR="00B54D3C" w:rsidRPr="00FF5714" w:rsidRDefault="00B54D3C" w:rsidP="00B54D3C">
      <w:pPr>
        <w:numPr>
          <w:ilvl w:val="0"/>
          <w:numId w:val="3"/>
        </w:numPr>
      </w:pPr>
      <w:r w:rsidRPr="00FF5714">
        <w:rPr>
          <w:b/>
          <w:bCs/>
        </w:rPr>
        <w:t>Wetgeving en uitvoeringscomplexitei</w:t>
      </w:r>
      <w:r w:rsidR="00111C6C">
        <w:rPr>
          <w:b/>
          <w:bCs/>
        </w:rPr>
        <w:t>t</w:t>
      </w:r>
    </w:p>
    <w:p w14:paraId="52B49C38" w14:textId="77777777" w:rsidR="00B54D3C" w:rsidRPr="00FF5714" w:rsidRDefault="00B54D3C" w:rsidP="00B54D3C">
      <w:pPr>
        <w:numPr>
          <w:ilvl w:val="1"/>
          <w:numId w:val="3"/>
        </w:numPr>
      </w:pPr>
      <w:r w:rsidRPr="00FF5714">
        <w:t xml:space="preserve">Ondanks politieke wens tot hervorming is uitvoeringscomplexiteit een terugkerend argument tegen snelle invoering van nieuwe systemen. </w:t>
      </w:r>
    </w:p>
    <w:p w14:paraId="75D9F3D8" w14:textId="77777777" w:rsidR="00B54D3C" w:rsidRPr="00FF5714" w:rsidRDefault="00B54D3C" w:rsidP="00B54D3C">
      <w:pPr>
        <w:numPr>
          <w:ilvl w:val="1"/>
          <w:numId w:val="3"/>
        </w:numPr>
      </w:pPr>
      <w:r w:rsidRPr="00FF5714">
        <w:t xml:space="preserve">ICT-systemen van de Belastingdienst zijn verouderd en vormen een bottleneck voor het doorvoeren van complexe wijzigingen. </w:t>
      </w:r>
    </w:p>
    <w:p w14:paraId="456CAE10" w14:textId="77777777" w:rsidR="00B54D3C" w:rsidRPr="00FF5714" w:rsidRDefault="00B54D3C" w:rsidP="00B54D3C">
      <w:pPr>
        <w:numPr>
          <w:ilvl w:val="1"/>
          <w:numId w:val="3"/>
        </w:numPr>
      </w:pPr>
      <w:r w:rsidRPr="00FF5714">
        <w:t>Politieke en ambtelijke discussies draaien vaak om haalbaarheid en budgettaire effecten, minder om fiscale eenvoud of rechtvaardigheid.</w:t>
      </w:r>
    </w:p>
    <w:p w14:paraId="755E7ABE" w14:textId="77777777" w:rsidR="00B54D3C" w:rsidRPr="00FF5714" w:rsidRDefault="00B54D3C" w:rsidP="00B54D3C">
      <w:pPr>
        <w:rPr>
          <w:b/>
          <w:bCs/>
        </w:rPr>
      </w:pPr>
      <w:r w:rsidRPr="00FF5714">
        <w:rPr>
          <w:b/>
          <w:bCs/>
        </w:rPr>
        <w:t>Proces en Implementatie van Box 3 Hervormingen</w:t>
      </w:r>
    </w:p>
    <w:p w14:paraId="4497D08C" w14:textId="77777777" w:rsidR="00B54D3C" w:rsidRPr="00FF5714" w:rsidRDefault="00B54D3C" w:rsidP="00B54D3C">
      <w:r w:rsidRPr="00FF5714">
        <w:t>De invoering van nieuwe Box 3-regels verloopt met grote aandacht voor technische uitwerking, verzachtende maatregelen en politieke consensus.</w:t>
      </w:r>
    </w:p>
    <w:p w14:paraId="0F2858B7" w14:textId="42CD36E4" w:rsidR="00B54D3C" w:rsidRPr="00FF5714" w:rsidRDefault="00B54D3C" w:rsidP="00B54D3C">
      <w:pPr>
        <w:numPr>
          <w:ilvl w:val="0"/>
          <w:numId w:val="4"/>
        </w:numPr>
      </w:pPr>
      <w:r w:rsidRPr="00FF5714">
        <w:rPr>
          <w:b/>
          <w:bCs/>
        </w:rPr>
        <w:t>Wet werkelijk rendement aangenomen, maar nog niet definitief</w:t>
      </w:r>
      <w:r w:rsidRPr="00FF5714">
        <w:t xml:space="preserve">  </w:t>
      </w:r>
    </w:p>
    <w:p w14:paraId="19E00D65" w14:textId="11327A17" w:rsidR="00B54D3C" w:rsidRPr="00FF5714" w:rsidRDefault="00B54D3C" w:rsidP="00B54D3C">
      <w:pPr>
        <w:numPr>
          <w:ilvl w:val="1"/>
          <w:numId w:val="4"/>
        </w:numPr>
      </w:pPr>
      <w:r w:rsidRPr="00FF5714">
        <w:t xml:space="preserve">Op 12 februari werd het wetsvoorstel werkelijk rendement door de Tweede Kamer </w:t>
      </w:r>
      <w:r w:rsidR="00DC065B">
        <w:t>aangenomen.</w:t>
      </w:r>
      <w:r w:rsidRPr="00FF5714">
        <w:t xml:space="preserve"> </w:t>
      </w:r>
    </w:p>
    <w:p w14:paraId="0479EAA8" w14:textId="681ADF49" w:rsidR="00B54D3C" w:rsidRPr="00FF5714" w:rsidRDefault="00B54D3C" w:rsidP="00B54D3C">
      <w:pPr>
        <w:numPr>
          <w:ilvl w:val="1"/>
          <w:numId w:val="4"/>
        </w:numPr>
      </w:pPr>
      <w:r w:rsidRPr="00FF5714">
        <w:t xml:space="preserve">Er is een novelle in voorbereiding die verzachtende maatregelen moet bevatten voordat definitieve stemming </w:t>
      </w:r>
      <w:r w:rsidR="00DC065B">
        <w:t xml:space="preserve">in de Tweede en Eerste Kamer </w:t>
      </w:r>
      <w:r w:rsidRPr="00FF5714">
        <w:t>plaatsvindt.</w:t>
      </w:r>
    </w:p>
    <w:p w14:paraId="542BEECB" w14:textId="41BAEDCD" w:rsidR="00B54D3C" w:rsidRPr="00FF5714" w:rsidRDefault="00B54D3C" w:rsidP="00B54D3C">
      <w:pPr>
        <w:numPr>
          <w:ilvl w:val="0"/>
          <w:numId w:val="4"/>
        </w:numPr>
      </w:pPr>
      <w:r w:rsidRPr="00FF5714">
        <w:rPr>
          <w:b/>
          <w:bCs/>
        </w:rPr>
        <w:t>Voorstellen voor verzachting en hun kosten</w:t>
      </w:r>
    </w:p>
    <w:p w14:paraId="2A079965" w14:textId="77777777" w:rsidR="00B54D3C" w:rsidRPr="00FF5714" w:rsidRDefault="00B54D3C" w:rsidP="00B54D3C">
      <w:pPr>
        <w:numPr>
          <w:ilvl w:val="1"/>
          <w:numId w:val="4"/>
        </w:numPr>
      </w:pPr>
      <w:r w:rsidRPr="00FF5714">
        <w:t>Definitieve implementatie hangt af van politieke onderhandelingen en budgettaire afwegingen.</w:t>
      </w:r>
    </w:p>
    <w:p w14:paraId="0094815A" w14:textId="04E56406" w:rsidR="00B54D3C" w:rsidRPr="00FF5714" w:rsidRDefault="00B54D3C" w:rsidP="00B54D3C">
      <w:pPr>
        <w:numPr>
          <w:ilvl w:val="0"/>
          <w:numId w:val="4"/>
        </w:numPr>
      </w:pPr>
      <w:r w:rsidRPr="00FF5714">
        <w:rPr>
          <w:b/>
          <w:bCs/>
        </w:rPr>
        <w:lastRenderedPageBreak/>
        <w:t>Technische uitdagingen van hybride systeem</w:t>
      </w:r>
      <w:r w:rsidRPr="00FF5714">
        <w:t xml:space="preserve"> </w:t>
      </w:r>
    </w:p>
    <w:p w14:paraId="5C330783" w14:textId="77777777" w:rsidR="00B54D3C" w:rsidRPr="00FF5714" w:rsidRDefault="00B54D3C" w:rsidP="00B54D3C">
      <w:pPr>
        <w:numPr>
          <w:ilvl w:val="1"/>
          <w:numId w:val="4"/>
        </w:numPr>
      </w:pPr>
      <w:r w:rsidRPr="00FF5714">
        <w:t xml:space="preserve">Het huidige systeem bevat een mix van vermogensaanwasbelasting (voor spaargeld) en vermogenswinstbelasting (voor vastgoed en </w:t>
      </w:r>
      <w:proofErr w:type="spellStart"/>
      <w:r w:rsidRPr="00FF5714">
        <w:t>start-ups</w:t>
      </w:r>
      <w:proofErr w:type="spellEnd"/>
      <w:r w:rsidRPr="00FF5714">
        <w:t xml:space="preserve">). </w:t>
      </w:r>
    </w:p>
    <w:p w14:paraId="2CB41C6C" w14:textId="77777777" w:rsidR="00B54D3C" w:rsidRPr="00FF5714" w:rsidRDefault="00B54D3C" w:rsidP="00B54D3C">
      <w:pPr>
        <w:numPr>
          <w:ilvl w:val="1"/>
          <w:numId w:val="4"/>
        </w:numPr>
      </w:pPr>
      <w:r w:rsidRPr="00FF5714">
        <w:t xml:space="preserve">Dit hybride systeem leidt tot complexiteit, bijvoorbeeld in de waardering van bezittingen en het verwerken van verliezen en kosten. </w:t>
      </w:r>
    </w:p>
    <w:p w14:paraId="14B3312E" w14:textId="158A632C" w:rsidR="00B54D3C" w:rsidRPr="00FF5714" w:rsidRDefault="00B54D3C" w:rsidP="00B54D3C">
      <w:pPr>
        <w:numPr>
          <w:ilvl w:val="1"/>
          <w:numId w:val="4"/>
        </w:numPr>
      </w:pPr>
      <w:r w:rsidRPr="00FF5714">
        <w:t xml:space="preserve">Er is </w:t>
      </w:r>
      <w:r w:rsidR="00DC065B">
        <w:t>discussie</w:t>
      </w:r>
      <w:r w:rsidR="00DC065B" w:rsidRPr="00FF5714">
        <w:t xml:space="preserve"> </w:t>
      </w:r>
      <w:r w:rsidRPr="00FF5714">
        <w:t xml:space="preserve">over de juiste definitie van </w:t>
      </w:r>
      <w:proofErr w:type="spellStart"/>
      <w:r w:rsidRPr="00FF5714">
        <w:t>start-ups</w:t>
      </w:r>
      <w:proofErr w:type="spellEnd"/>
      <w:r w:rsidRPr="00FF5714">
        <w:t xml:space="preserve"> en </w:t>
      </w:r>
      <w:proofErr w:type="spellStart"/>
      <w:r w:rsidRPr="00FF5714">
        <w:t>scale</w:t>
      </w:r>
      <w:proofErr w:type="spellEnd"/>
      <w:r w:rsidRPr="00FF5714">
        <w:t>-ups voor fiscale voordelen, wat nog nader wordt uitgewerkt.</w:t>
      </w:r>
    </w:p>
    <w:p w14:paraId="3FD958F1" w14:textId="77777777" w:rsidR="00095839" w:rsidRDefault="00095839" w:rsidP="00850F6D">
      <w:pPr>
        <w:rPr>
          <w:b/>
          <w:bCs/>
        </w:rPr>
      </w:pPr>
    </w:p>
    <w:p w14:paraId="4332BFD1" w14:textId="6F3ADA65" w:rsidR="00850F6D" w:rsidRPr="00850F6D" w:rsidRDefault="00850F6D" w:rsidP="00850F6D">
      <w:pPr>
        <w:rPr>
          <w:b/>
          <w:bCs/>
        </w:rPr>
      </w:pPr>
      <w:r w:rsidRPr="00850F6D">
        <w:rPr>
          <w:b/>
          <w:bCs/>
        </w:rPr>
        <w:t>Pensioenstelsel en Hervormingen</w:t>
      </w:r>
    </w:p>
    <w:p w14:paraId="013EACF7" w14:textId="198C896E" w:rsidR="00850F6D" w:rsidRPr="00FF5714" w:rsidRDefault="00850F6D" w:rsidP="00850F6D">
      <w:r>
        <w:t xml:space="preserve">Agnes Joseph nam de deelnemers mee in het nieuwe pensioenstelsel en de nodige hervormingen die nog doorgevoerd moeten worden bij veel pensioenfondsen. </w:t>
      </w:r>
    </w:p>
    <w:p w14:paraId="5F4458C0" w14:textId="145418CD" w:rsidR="00FF5714" w:rsidRPr="00FF5714" w:rsidRDefault="00FF5714" w:rsidP="00FF5714">
      <w:r w:rsidRPr="00FF5714">
        <w:t xml:space="preserve">Het Nederlandse pensioenstelsel verandert fundamenteel van collectief </w:t>
      </w:r>
      <w:r w:rsidR="00953987">
        <w:t>vermogen met ‘vaste’ uitkeringen</w:t>
      </w:r>
      <w:r w:rsidRPr="00FF5714">
        <w:t xml:space="preserve"> naar individue</w:t>
      </w:r>
      <w:r w:rsidR="00953987">
        <w:t>le</w:t>
      </w:r>
      <w:r w:rsidRPr="00FF5714">
        <w:t xml:space="preserve"> vermogen</w:t>
      </w:r>
      <w:r w:rsidR="00953987">
        <w:t>s</w:t>
      </w:r>
      <w:r w:rsidRPr="00FF5714">
        <w:t xml:space="preserve"> met variabele uitkeringen, wat risico’s en kansen introduceert voor deelnemers.</w:t>
      </w:r>
    </w:p>
    <w:p w14:paraId="5C0DB9FB" w14:textId="5E178211" w:rsidR="00FF5714" w:rsidRPr="00FF5714" w:rsidRDefault="00FF5714" w:rsidP="00FF5714">
      <w:pPr>
        <w:numPr>
          <w:ilvl w:val="0"/>
          <w:numId w:val="2"/>
        </w:numPr>
      </w:pPr>
      <w:r w:rsidRPr="00FF5714">
        <w:rPr>
          <w:b/>
          <w:bCs/>
        </w:rPr>
        <w:t>Overgang naar individueel pensioenvermogen en variabele uitkeringen</w:t>
      </w:r>
      <w:r w:rsidRPr="00FF5714">
        <w:t xml:space="preserve"> </w:t>
      </w:r>
    </w:p>
    <w:p w14:paraId="15A4B22B" w14:textId="14BA69D2" w:rsidR="00FF5714" w:rsidRPr="00FF5714" w:rsidRDefault="00FF5714" w:rsidP="00FF5714">
      <w:pPr>
        <w:numPr>
          <w:ilvl w:val="1"/>
          <w:numId w:val="2"/>
        </w:numPr>
      </w:pPr>
      <w:r w:rsidRPr="00FF5714">
        <w:t>Agnes legde uit dat collectief vermogen wordt opgesplitst in individuele pensioenvermogens met</w:t>
      </w:r>
      <w:r w:rsidR="00293B01">
        <w:t xml:space="preserve"> in de uitkeringsfase</w:t>
      </w:r>
      <w:r w:rsidRPr="00FF5714">
        <w:t xml:space="preserve"> jaarlijkse aanpassingen </w:t>
      </w:r>
      <w:r w:rsidR="00293B01">
        <w:t xml:space="preserve">van de uitkeringen </w:t>
      </w:r>
      <w:r w:rsidRPr="00FF5714">
        <w:t xml:space="preserve">op basis van marktomstandigheden. </w:t>
      </w:r>
    </w:p>
    <w:p w14:paraId="6A53E93F" w14:textId="0D34E3E0" w:rsidR="00FF5714" w:rsidRPr="00FF5714" w:rsidRDefault="00FF5714" w:rsidP="00FF5714">
      <w:pPr>
        <w:numPr>
          <w:ilvl w:val="1"/>
          <w:numId w:val="2"/>
        </w:numPr>
      </w:pPr>
      <w:r w:rsidRPr="00FF5714">
        <w:t xml:space="preserve">Pensioenuitkeringen zijn niet meer </w:t>
      </w:r>
      <w:r w:rsidR="00293B01">
        <w:t>‘vast’</w:t>
      </w:r>
      <w:r w:rsidRPr="00FF5714">
        <w:t xml:space="preserve"> maar variabel, wat betekent dat pensioenbedragen </w:t>
      </w:r>
      <w:r w:rsidR="00293B01">
        <w:t xml:space="preserve">meer </w:t>
      </w:r>
      <w:r w:rsidRPr="00FF5714">
        <w:t xml:space="preserve">kunnen fluctueren afhankelijk van beleggingsresultaten en rente. </w:t>
      </w:r>
    </w:p>
    <w:p w14:paraId="3027F69F" w14:textId="4865F281" w:rsidR="00FF5714" w:rsidRPr="00FF5714" w:rsidRDefault="00FF5714" w:rsidP="00FF5714">
      <w:pPr>
        <w:numPr>
          <w:ilvl w:val="1"/>
          <w:numId w:val="2"/>
        </w:numPr>
      </w:pPr>
      <w:r w:rsidRPr="00FF5714">
        <w:t xml:space="preserve">Pensioenfondsen proberen kortingen </w:t>
      </w:r>
      <w:r w:rsidR="00293B01">
        <w:t xml:space="preserve">op de uitkeringen </w:t>
      </w:r>
      <w:r w:rsidRPr="00FF5714">
        <w:t>te voorkomen door</w:t>
      </w:r>
      <w:r w:rsidR="00293B01">
        <w:t xml:space="preserve"> onder meer</w:t>
      </w:r>
      <w:r w:rsidRPr="00FF5714">
        <w:t xml:space="preserve"> voorzichtig te beleggen, maar </w:t>
      </w:r>
      <w:r w:rsidR="00293B01">
        <w:t>voorzichtig beleggen</w:t>
      </w:r>
      <w:r w:rsidR="00293B01" w:rsidRPr="00FF5714">
        <w:t xml:space="preserve"> </w:t>
      </w:r>
      <w:r w:rsidRPr="00FF5714">
        <w:t xml:space="preserve">kan leiden tot koopkrachtverlies op lange termijn. </w:t>
      </w:r>
    </w:p>
    <w:p w14:paraId="082CF859" w14:textId="784ADA0E" w:rsidR="00FF5714" w:rsidRPr="00FF5714" w:rsidRDefault="00FF5714" w:rsidP="00FF5714">
      <w:pPr>
        <w:numPr>
          <w:ilvl w:val="1"/>
          <w:numId w:val="2"/>
        </w:numPr>
      </w:pPr>
      <w:r w:rsidRPr="00FF5714">
        <w:t>Het individuele karakter biedt meer keuzevrijheid en maatwerk, maar minder risicodeling tussen generaties.</w:t>
      </w:r>
    </w:p>
    <w:p w14:paraId="404025DB" w14:textId="78653714" w:rsidR="00FF5714" w:rsidRPr="00FF5714" w:rsidRDefault="00FF5714" w:rsidP="00FF5714">
      <w:pPr>
        <w:numPr>
          <w:ilvl w:val="0"/>
          <w:numId w:val="2"/>
        </w:numPr>
      </w:pPr>
      <w:r w:rsidRPr="00FF5714">
        <w:rPr>
          <w:b/>
          <w:bCs/>
        </w:rPr>
        <w:t>Uitdagingen rond pensioencommunicatie en administratieve complexiteit</w:t>
      </w:r>
      <w:r w:rsidRPr="00FF5714">
        <w:t xml:space="preserve"> </w:t>
      </w:r>
    </w:p>
    <w:p w14:paraId="77F90CE2" w14:textId="26D72AD0" w:rsidR="00FF5714" w:rsidRPr="00FF5714" w:rsidRDefault="00FF5714" w:rsidP="00FF5714">
      <w:pPr>
        <w:numPr>
          <w:ilvl w:val="1"/>
          <w:numId w:val="2"/>
        </w:numPr>
      </w:pPr>
      <w:r w:rsidRPr="00FF5714">
        <w:t xml:space="preserve">Veel </w:t>
      </w:r>
      <w:r w:rsidR="00F2153A">
        <w:t xml:space="preserve">(jonge) </w:t>
      </w:r>
      <w:r w:rsidRPr="00FF5714">
        <w:t xml:space="preserve">deelnemers zijn onvoldoende geïnformeerd over hun pensioen, </w:t>
      </w:r>
      <w:r w:rsidR="00293B01">
        <w:t xml:space="preserve">zo kennen veel mensen </w:t>
      </w:r>
      <w:r w:rsidRPr="00FF5714">
        <w:t>het verschil tussen AOW en aanvullend pensioen</w:t>
      </w:r>
      <w:r w:rsidR="00293B01">
        <w:t xml:space="preserve"> bijvoorbeeld niet</w:t>
      </w:r>
      <w:r w:rsidRPr="00FF5714">
        <w:t xml:space="preserve">. </w:t>
      </w:r>
    </w:p>
    <w:p w14:paraId="28704180" w14:textId="21E2B4CB" w:rsidR="00FF5714" w:rsidRPr="00FF5714" w:rsidRDefault="00FF5714" w:rsidP="00FF5714">
      <w:pPr>
        <w:numPr>
          <w:ilvl w:val="1"/>
          <w:numId w:val="2"/>
        </w:numPr>
      </w:pPr>
      <w:r w:rsidRPr="00FF5714">
        <w:t xml:space="preserve">Er zijn </w:t>
      </w:r>
      <w:r w:rsidR="00293B01">
        <w:t>vele</w:t>
      </w:r>
      <w:r w:rsidRPr="00FF5714">
        <w:t xml:space="preserve"> pensioenfondsen, en soms is het lastig voor deelnemers om overzicht te houden,</w:t>
      </w:r>
      <w:r w:rsidR="00293B01">
        <w:t xml:space="preserve"> doordat het pensioen verspreid is over meer </w:t>
      </w:r>
      <w:r w:rsidR="00293B01">
        <w:lastRenderedPageBreak/>
        <w:t xml:space="preserve">pensioenfondsen bijvoorbeeld. Op mijnpensioenoverzicht kan je wel alle bedragen bij elkaar zien. </w:t>
      </w:r>
    </w:p>
    <w:p w14:paraId="758D87AA" w14:textId="2BCA5763" w:rsidR="00FF5714" w:rsidRPr="00FF5714" w:rsidRDefault="00FF5714" w:rsidP="00FF5714">
      <w:pPr>
        <w:numPr>
          <w:ilvl w:val="1"/>
          <w:numId w:val="2"/>
        </w:numPr>
      </w:pPr>
      <w:r w:rsidRPr="00FF5714">
        <w:t xml:space="preserve">Pensioenoverzichten </w:t>
      </w:r>
      <w:r w:rsidR="00293B01">
        <w:t xml:space="preserve">kunnen fouten bevatten, maar die overzichten </w:t>
      </w:r>
      <w:r w:rsidRPr="00FF5714">
        <w:t xml:space="preserve">zijn juridisch niet bindend, wat het vertrouwen in het systeem kan schaden. </w:t>
      </w:r>
    </w:p>
    <w:p w14:paraId="519A7F7D" w14:textId="35183E70" w:rsidR="00FF5714" w:rsidRPr="00FF5714" w:rsidRDefault="00FF5714" w:rsidP="00FF5714">
      <w:pPr>
        <w:numPr>
          <w:ilvl w:val="1"/>
          <w:numId w:val="2"/>
        </w:numPr>
      </w:pPr>
      <w:r w:rsidRPr="00FF5714">
        <w:t>De overgang naar een nieuw stelsel vergt enorme administratieve inspanning en veroorzaakt stress bij pensioenfondsen</w:t>
      </w:r>
      <w:r w:rsidR="00293B01">
        <w:t xml:space="preserve"> en uitvoeringsorganisaties. Hierdoor komen andere punten zoals verdere vernieuwing of visievorming over de tijd na de transitie naar het nieuwe stelsel soms in de knel</w:t>
      </w:r>
      <w:r w:rsidRPr="00FF5714">
        <w:t>.</w:t>
      </w:r>
    </w:p>
    <w:p w14:paraId="2F19CCA2" w14:textId="45DD89DA" w:rsidR="00FF5714" w:rsidRPr="00FF5714" w:rsidRDefault="00FF5714" w:rsidP="00FF5714">
      <w:pPr>
        <w:numPr>
          <w:ilvl w:val="0"/>
          <w:numId w:val="2"/>
        </w:numPr>
      </w:pPr>
      <w:r w:rsidRPr="00FF5714">
        <w:rPr>
          <w:b/>
          <w:bCs/>
        </w:rPr>
        <w:t>Demografische en economische uitdagingen</w:t>
      </w:r>
      <w:r w:rsidRPr="00FF5714">
        <w:t xml:space="preserve"> </w:t>
      </w:r>
    </w:p>
    <w:p w14:paraId="0BCC1DC0" w14:textId="7F0A3FB0" w:rsidR="00FF5714" w:rsidRPr="00FF5714" w:rsidRDefault="00FF5714" w:rsidP="00FF5714">
      <w:pPr>
        <w:numPr>
          <w:ilvl w:val="1"/>
          <w:numId w:val="2"/>
        </w:numPr>
      </w:pPr>
      <w:r w:rsidRPr="00FF5714">
        <w:t xml:space="preserve">De vergrijzing en stijgende levensverwachting zorgen voor </w:t>
      </w:r>
      <w:r w:rsidR="00372AA0">
        <w:t xml:space="preserve">meer gepensioneerden ten opzichte van werkenden (AOW) en </w:t>
      </w:r>
      <w:r w:rsidRPr="00FF5714">
        <w:t xml:space="preserve">langere uitkeringsperiodes, waardoor pensioen </w:t>
      </w:r>
      <w:r w:rsidR="00372AA0">
        <w:t xml:space="preserve">relatief </w:t>
      </w:r>
      <w:r w:rsidRPr="00FF5714">
        <w:t xml:space="preserve">duurder wordt. </w:t>
      </w:r>
    </w:p>
    <w:p w14:paraId="309DF963" w14:textId="7DE33492" w:rsidR="00FF5714" w:rsidRPr="00FF5714" w:rsidRDefault="00FF5714" w:rsidP="00372AA0">
      <w:pPr>
        <w:numPr>
          <w:ilvl w:val="1"/>
          <w:numId w:val="2"/>
        </w:numPr>
      </w:pPr>
      <w:r w:rsidRPr="00FF5714">
        <w:t xml:space="preserve">De lage risicovrije rente maakt pensioenfinanciering complex en duur, wat leidt tot discussies over de rekenrente en de haalbaarheid van </w:t>
      </w:r>
      <w:r w:rsidR="00372AA0">
        <w:t>‘vaste’ ‘gegarandeerde’</w:t>
      </w:r>
      <w:r w:rsidRPr="00FF5714">
        <w:t xml:space="preserve"> uitkeringen. </w:t>
      </w:r>
    </w:p>
    <w:p w14:paraId="37750C01" w14:textId="77777777" w:rsidR="00FF5714" w:rsidRPr="00FF5714" w:rsidRDefault="00FF5714" w:rsidP="00FF5714">
      <w:pPr>
        <w:numPr>
          <w:ilvl w:val="1"/>
          <w:numId w:val="2"/>
        </w:numPr>
      </w:pPr>
      <w:r w:rsidRPr="00FF5714">
        <w:t>De nieuwe wet toekomst pensioenen, inmiddels door de Eerste Kamer, introduceert een persoonlijker pensioenstelsel met keuzemogelijkheden zoals 10% opname ineens.</w:t>
      </w:r>
    </w:p>
    <w:p w14:paraId="205A4F51" w14:textId="7F4ED804" w:rsidR="00FF5714" w:rsidRPr="00FF5714" w:rsidRDefault="00FF5714" w:rsidP="00FF5714">
      <w:pPr>
        <w:numPr>
          <w:ilvl w:val="0"/>
          <w:numId w:val="2"/>
        </w:numPr>
      </w:pPr>
      <w:r w:rsidRPr="00FF5714">
        <w:rPr>
          <w:b/>
          <w:bCs/>
        </w:rPr>
        <w:t>Pensioenkloof en koopkrachtproblemen</w:t>
      </w:r>
      <w:r w:rsidRPr="00FF5714">
        <w:t xml:space="preserve">  </w:t>
      </w:r>
    </w:p>
    <w:p w14:paraId="751F594D" w14:textId="77777777" w:rsidR="00372AA0" w:rsidRDefault="00FF5714" w:rsidP="00FF5714">
      <w:pPr>
        <w:numPr>
          <w:ilvl w:val="1"/>
          <w:numId w:val="2"/>
        </w:numPr>
      </w:pPr>
      <w:r w:rsidRPr="00FF5714">
        <w:t xml:space="preserve">Er is </w:t>
      </w:r>
      <w:r w:rsidR="00372AA0">
        <w:t xml:space="preserve">binnen de huidige pensioenen al </w:t>
      </w:r>
      <w:r w:rsidRPr="00FF5714">
        <w:t>een grote pensioenkloof tussen mannen en vrouwen, gemiddeld 40%</w:t>
      </w:r>
      <w:r w:rsidR="00372AA0">
        <w:t xml:space="preserve">. </w:t>
      </w:r>
    </w:p>
    <w:p w14:paraId="43A19ECE" w14:textId="79C3046A" w:rsidR="00FF5714" w:rsidRPr="00FF5714" w:rsidRDefault="00372AA0" w:rsidP="00FF5714">
      <w:pPr>
        <w:numPr>
          <w:ilvl w:val="1"/>
          <w:numId w:val="2"/>
        </w:numPr>
      </w:pPr>
      <w:r>
        <w:t>Voor het nieuwe pensioenstelsel zijn er ook zorgen over de pensioenkloof, m</w:t>
      </w:r>
      <w:r w:rsidR="00FF5714" w:rsidRPr="00FF5714">
        <w:t xml:space="preserve">ede </w:t>
      </w:r>
      <w:r>
        <w:t>omdat de pensioenopbouw in jongere jaren belangrijker wordt, terwijl we in Nederland nog steeds zien dat vrouwen juist dan relatief vaak werkonderbrekingen hebben of bijvoorbeeld parttime werken</w:t>
      </w:r>
      <w:r w:rsidR="00FF5714" w:rsidRPr="00FF5714">
        <w:t xml:space="preserve">. </w:t>
      </w:r>
    </w:p>
    <w:p w14:paraId="2A563082" w14:textId="08151A31" w:rsidR="00FF5714" w:rsidRPr="00FF5714" w:rsidRDefault="00FF5714" w:rsidP="00FF5714">
      <w:pPr>
        <w:numPr>
          <w:ilvl w:val="1"/>
          <w:numId w:val="2"/>
        </w:numPr>
      </w:pPr>
      <w:r w:rsidRPr="00FF5714">
        <w:t>Pensioenfondsen beleggen in de uitkeringsfase defensiever, wat het risico op koopkrachtverlies vergroot, vooral bij langdurige inflatie</w:t>
      </w:r>
      <w:r w:rsidR="008A1293">
        <w:t xml:space="preserve"> kunnen hier problemen ontstaan</w:t>
      </w:r>
      <w:r w:rsidRPr="00FF5714">
        <w:t xml:space="preserve">. </w:t>
      </w:r>
    </w:p>
    <w:p w14:paraId="478FC5BD" w14:textId="77777777" w:rsidR="00FF5714" w:rsidRPr="00FF5714" w:rsidRDefault="00FF5714" w:rsidP="00FF5714">
      <w:pPr>
        <w:numPr>
          <w:ilvl w:val="1"/>
          <w:numId w:val="2"/>
        </w:numPr>
      </w:pPr>
      <w:r w:rsidRPr="00FF5714">
        <w:t>Diverse experts en de minister bekijken oplossingen om koopkracht beter te beschermen, maar concrete wetswijzigingen laten op zich wachten door uitvoeringsdruk.</w:t>
      </w:r>
    </w:p>
    <w:p w14:paraId="3B8DF1C9" w14:textId="77777777" w:rsidR="00FF5714" w:rsidRPr="00FF5714" w:rsidRDefault="00FF5714" w:rsidP="00FF5714">
      <w:pPr>
        <w:rPr>
          <w:b/>
          <w:bCs/>
        </w:rPr>
      </w:pPr>
      <w:r w:rsidRPr="00FF5714">
        <w:rPr>
          <w:b/>
          <w:bCs/>
        </w:rPr>
        <w:t>Pensioencommunicatie en Toekomstperspectieven</w:t>
      </w:r>
    </w:p>
    <w:p w14:paraId="4F818F86" w14:textId="77777777" w:rsidR="00FF5714" w:rsidRPr="00FF5714" w:rsidRDefault="00FF5714" w:rsidP="00FF5714">
      <w:r w:rsidRPr="00FF5714">
        <w:lastRenderedPageBreak/>
        <w:t>Er is grote behoefte aan betere communicatie over pensioen en aanpassingen om het nieuwe stelsel werkbaar en begrijpelijk te maken voor deelnemers.</w:t>
      </w:r>
    </w:p>
    <w:p w14:paraId="69A2289B" w14:textId="66BB4CAF" w:rsidR="00FF5714" w:rsidRPr="00FF5714" w:rsidRDefault="00FF5714" w:rsidP="00FF5714">
      <w:pPr>
        <w:numPr>
          <w:ilvl w:val="0"/>
          <w:numId w:val="5"/>
        </w:numPr>
      </w:pPr>
      <w:r w:rsidRPr="00FF5714">
        <w:rPr>
          <w:b/>
          <w:bCs/>
        </w:rPr>
        <w:t xml:space="preserve">Nieuwe stelsel biedt </w:t>
      </w:r>
      <w:r w:rsidR="000C702F">
        <w:rPr>
          <w:b/>
          <w:bCs/>
        </w:rPr>
        <w:t xml:space="preserve">in de </w:t>
      </w:r>
      <w:proofErr w:type="gramStart"/>
      <w:r w:rsidR="000C702F">
        <w:rPr>
          <w:b/>
          <w:bCs/>
        </w:rPr>
        <w:t>toekomst kansen</w:t>
      </w:r>
      <w:proofErr w:type="gramEnd"/>
      <w:r w:rsidR="000C702F">
        <w:rPr>
          <w:b/>
          <w:bCs/>
        </w:rPr>
        <w:t xml:space="preserve"> op </w:t>
      </w:r>
      <w:r w:rsidRPr="00FF5714">
        <w:rPr>
          <w:b/>
          <w:bCs/>
        </w:rPr>
        <w:t xml:space="preserve">meer </w:t>
      </w:r>
      <w:r w:rsidR="000C702F">
        <w:rPr>
          <w:b/>
          <w:bCs/>
        </w:rPr>
        <w:t>maatwerk en ke</w:t>
      </w:r>
      <w:r w:rsidRPr="00FF5714">
        <w:rPr>
          <w:b/>
          <w:bCs/>
        </w:rPr>
        <w:t>uzevrijheid, maar ook onzekerheid</w:t>
      </w:r>
      <w:r w:rsidRPr="00FF5714">
        <w:t xml:space="preserve"> </w:t>
      </w:r>
    </w:p>
    <w:p w14:paraId="0CFCAEA9" w14:textId="446B1DB3" w:rsidR="00FF5714" w:rsidRPr="00FF5714" w:rsidRDefault="000C702F" w:rsidP="00FF5714">
      <w:pPr>
        <w:numPr>
          <w:ilvl w:val="1"/>
          <w:numId w:val="5"/>
        </w:numPr>
      </w:pPr>
      <w:r>
        <w:t xml:space="preserve">In het nieuwe stelsel zijn er individuele pensioenvermogens en is er minder solidariteit. Dit geeft mogelijkheden om deelnemers in de toekomst </w:t>
      </w:r>
      <w:r w:rsidR="00FF5714" w:rsidRPr="00FF5714">
        <w:t xml:space="preserve">zelf </w:t>
      </w:r>
      <w:r>
        <w:t xml:space="preserve">meer </w:t>
      </w:r>
      <w:r w:rsidR="00FF5714" w:rsidRPr="00FF5714">
        <w:t xml:space="preserve">keuzes te </w:t>
      </w:r>
      <w:r>
        <w:t xml:space="preserve">laten </w:t>
      </w:r>
      <w:r w:rsidR="00FF5714" w:rsidRPr="00FF5714">
        <w:t xml:space="preserve">maken in </w:t>
      </w:r>
      <w:r>
        <w:t xml:space="preserve">bijvoorbeeld </w:t>
      </w:r>
      <w:r w:rsidR="00FF5714" w:rsidRPr="00FF5714">
        <w:t xml:space="preserve">beleggingsrisico’s en opnames. </w:t>
      </w:r>
    </w:p>
    <w:p w14:paraId="54C52F88" w14:textId="5D495A78" w:rsidR="00FF5714" w:rsidRPr="00FF5714" w:rsidRDefault="00FF5714" w:rsidP="00FF5714">
      <w:pPr>
        <w:numPr>
          <w:ilvl w:val="1"/>
          <w:numId w:val="5"/>
        </w:numPr>
      </w:pPr>
      <w:r w:rsidRPr="00FF5714">
        <w:t>Mogelijkheden zoals groen beleggen, etnische fondsen, en premie-</w:t>
      </w:r>
      <w:proofErr w:type="spellStart"/>
      <w:r w:rsidRPr="00FF5714">
        <w:t>holidays</w:t>
      </w:r>
      <w:proofErr w:type="spellEnd"/>
      <w:r w:rsidRPr="00FF5714">
        <w:t xml:space="preserve"> worden besproken</w:t>
      </w:r>
      <w:r w:rsidR="000C702F">
        <w:t xml:space="preserve"> en kunnen mogelijk</w:t>
      </w:r>
      <w:r w:rsidRPr="00FF5714">
        <w:t xml:space="preserve"> jongeren </w:t>
      </w:r>
      <w:r w:rsidR="000C702F">
        <w:t xml:space="preserve">ook </w:t>
      </w:r>
      <w:r w:rsidRPr="00FF5714">
        <w:t>meer betrekken</w:t>
      </w:r>
      <w:r w:rsidR="000C702F">
        <w:t xml:space="preserve"> bij pensioen, omdat jongeren dan werkelijk meer handelingsperspectief hebben</w:t>
      </w:r>
      <w:r w:rsidRPr="00FF5714">
        <w:t xml:space="preserve">. </w:t>
      </w:r>
    </w:p>
    <w:p w14:paraId="2BBD5FB5" w14:textId="2D0732B9" w:rsidR="00FF5714" w:rsidRPr="00FF5714" w:rsidRDefault="00FF5714" w:rsidP="00FF5714">
      <w:pPr>
        <w:numPr>
          <w:ilvl w:val="1"/>
          <w:numId w:val="5"/>
        </w:numPr>
      </w:pPr>
      <w:r w:rsidRPr="00FF5714">
        <w:t>Tegelijkertijd is het risico op fluctuaties in pensioenvermogen en uitkeringen groter</w:t>
      </w:r>
      <w:r w:rsidR="000C702F">
        <w:t xml:space="preserve"> bij een stelsel met individuele pensioenvermogens</w:t>
      </w:r>
      <w:r w:rsidRPr="00FF5714">
        <w:t>, wat onzekerheid voor deelnemers creëert.</w:t>
      </w:r>
    </w:p>
    <w:p w14:paraId="1B0D5A6E" w14:textId="2D7F26EF" w:rsidR="00FF5714" w:rsidRPr="00FF5714" w:rsidRDefault="00FF5714" w:rsidP="00FF5714">
      <w:pPr>
        <w:numPr>
          <w:ilvl w:val="0"/>
          <w:numId w:val="5"/>
        </w:numPr>
      </w:pPr>
      <w:r w:rsidRPr="00FF5714">
        <w:rPr>
          <w:b/>
          <w:bCs/>
        </w:rPr>
        <w:t>Uitdagingen in overgang en administratieve lasten</w:t>
      </w:r>
      <w:r w:rsidRPr="00FF5714">
        <w:t xml:space="preserve"> </w:t>
      </w:r>
    </w:p>
    <w:p w14:paraId="6A52DFDC" w14:textId="77777777" w:rsidR="00FF5714" w:rsidRPr="00FF5714" w:rsidRDefault="00FF5714" w:rsidP="00FF5714">
      <w:pPr>
        <w:numPr>
          <w:ilvl w:val="1"/>
          <w:numId w:val="5"/>
        </w:numPr>
      </w:pPr>
      <w:r w:rsidRPr="00FF5714">
        <w:t xml:space="preserve">De overgang naar het nieuwe pensioenstelsel vereist enorme administratieve inspanningen, waaronder het omzetten van collectief naar individueel vermogen. </w:t>
      </w:r>
    </w:p>
    <w:p w14:paraId="0862FA14" w14:textId="77777777" w:rsidR="00FF5714" w:rsidRPr="00FF5714" w:rsidRDefault="00FF5714" w:rsidP="00FF5714">
      <w:pPr>
        <w:numPr>
          <w:ilvl w:val="1"/>
          <w:numId w:val="5"/>
        </w:numPr>
      </w:pPr>
      <w:r w:rsidRPr="00FF5714">
        <w:t xml:space="preserve">Er is geen individueel bezwaarrecht meer bij aanpassingen, wat tot spanningen leidt. </w:t>
      </w:r>
    </w:p>
    <w:p w14:paraId="58208E1B" w14:textId="7DB7E2F4" w:rsidR="00FF5714" w:rsidRPr="00FF5714" w:rsidRDefault="00FF5714" w:rsidP="00FF5714">
      <w:pPr>
        <w:numPr>
          <w:ilvl w:val="1"/>
          <w:numId w:val="5"/>
        </w:numPr>
      </w:pPr>
      <w:r w:rsidRPr="00FF5714">
        <w:t xml:space="preserve">Pensioenfondsen </w:t>
      </w:r>
      <w:r w:rsidR="000C702F">
        <w:t>staan</w:t>
      </w:r>
      <w:r w:rsidRPr="00FF5714">
        <w:t xml:space="preserve"> onder druk en willen geen extra wijzigingen tijdens deze overgangsfase.</w:t>
      </w:r>
      <w:r w:rsidR="000C702F">
        <w:t xml:space="preserve"> De toekomstschetsen zoals meer keuzevrijheid binnen pensioen en betere mogelijkheden tot sturen op koopkrachtbehoud in de uitkeringsfase kunnen daarom nog wel even op zich laten wachten.</w:t>
      </w:r>
    </w:p>
    <w:p w14:paraId="29CF66E6" w14:textId="77777777" w:rsidR="00FF5714" w:rsidRDefault="00FF5714"/>
    <w:sectPr w:rsidR="00FF571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CF4BA" w14:textId="77777777" w:rsidR="005469D3" w:rsidRDefault="005469D3" w:rsidP="00FF3D6C">
      <w:pPr>
        <w:spacing w:after="0" w:line="240" w:lineRule="auto"/>
      </w:pPr>
      <w:r>
        <w:separator/>
      </w:r>
    </w:p>
  </w:endnote>
  <w:endnote w:type="continuationSeparator" w:id="0">
    <w:p w14:paraId="34698A7E" w14:textId="77777777" w:rsidR="005469D3" w:rsidRDefault="005469D3" w:rsidP="00FF3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B0014" w14:textId="77777777" w:rsidR="005469D3" w:rsidRDefault="005469D3" w:rsidP="00FF3D6C">
      <w:pPr>
        <w:spacing w:after="0" w:line="240" w:lineRule="auto"/>
      </w:pPr>
      <w:r>
        <w:separator/>
      </w:r>
    </w:p>
  </w:footnote>
  <w:footnote w:type="continuationSeparator" w:id="0">
    <w:p w14:paraId="58362ECD" w14:textId="77777777" w:rsidR="005469D3" w:rsidRDefault="005469D3" w:rsidP="00FF3D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F3D2A" w14:textId="62A05BC9" w:rsidR="00942028" w:rsidRPr="00942028" w:rsidRDefault="00771C00" w:rsidP="00942028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3B66DCF" wp14:editId="20DFB95C">
          <wp:simplePos x="0" y="0"/>
          <wp:positionH relativeFrom="margin">
            <wp:posOffset>4260850</wp:posOffset>
          </wp:positionH>
          <wp:positionV relativeFrom="margin">
            <wp:posOffset>-723900</wp:posOffset>
          </wp:positionV>
          <wp:extent cx="2039620" cy="464820"/>
          <wp:effectExtent l="0" t="0" r="0" b="0"/>
          <wp:wrapSquare wrapText="bothSides"/>
          <wp:docPr id="189181016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1810164" name="Afbeelding 1891810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9620" cy="464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959FF">
      <w:rPr>
        <w:noProof/>
      </w:rPr>
      <mc:AlternateContent>
        <mc:Choice Requires="wps">
          <w:drawing>
            <wp:inline distT="0" distB="0" distL="0" distR="0" wp14:anchorId="6BC51599" wp14:editId="5BF05ABE">
              <wp:extent cx="304800" cy="304800"/>
              <wp:effectExtent l="0" t="0" r="0" b="0"/>
              <wp:docPr id="98345801" name="Rechthoek 1" descr="Logo_BBB_Jong_RGB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2F9499FA" id="Rechthoek 1" o:spid="_x0000_s1026" alt="Logo_BBB_Jong_RGB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  <w:r w:rsidR="00942028" w:rsidRPr="00942028">
      <w:rPr>
        <w:rFonts w:ascii="Times New Roman" w:eastAsia="Times New Roman" w:hAnsi="Times New Roman" w:cs="Times New Roman"/>
        <w:kern w:val="0"/>
        <w:lang w:eastAsia="nl-NL"/>
        <w14:ligatures w14:val="none"/>
      </w:rPr>
      <w:t xml:space="preserve"> </w:t>
    </w:r>
    <w:r w:rsidR="00942028" w:rsidRPr="00942028">
      <w:rPr>
        <w:noProof/>
      </w:rPr>
      <w:drawing>
        <wp:inline distT="0" distB="0" distL="0" distR="0" wp14:anchorId="4CB2B038" wp14:editId="02B8E4CD">
          <wp:extent cx="1005840" cy="536071"/>
          <wp:effectExtent l="0" t="0" r="3810" b="0"/>
          <wp:docPr id="2046397876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2206" cy="5394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C9564E" w14:textId="6498E7C2" w:rsidR="00FF3D6C" w:rsidRDefault="00FF3D6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20583"/>
    <w:multiLevelType w:val="multilevel"/>
    <w:tmpl w:val="47F61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5A6DE8"/>
    <w:multiLevelType w:val="multilevel"/>
    <w:tmpl w:val="46860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4A46A5"/>
    <w:multiLevelType w:val="multilevel"/>
    <w:tmpl w:val="F7529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A56C24"/>
    <w:multiLevelType w:val="multilevel"/>
    <w:tmpl w:val="E01C2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DD2E3D"/>
    <w:multiLevelType w:val="multilevel"/>
    <w:tmpl w:val="1A409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9F3599"/>
    <w:multiLevelType w:val="multilevel"/>
    <w:tmpl w:val="E7E62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1008531">
    <w:abstractNumId w:val="2"/>
  </w:num>
  <w:num w:numId="2" w16cid:durableId="1616407721">
    <w:abstractNumId w:val="4"/>
  </w:num>
  <w:num w:numId="3" w16cid:durableId="1481729858">
    <w:abstractNumId w:val="3"/>
  </w:num>
  <w:num w:numId="4" w16cid:durableId="1399477231">
    <w:abstractNumId w:val="0"/>
  </w:num>
  <w:num w:numId="5" w16cid:durableId="1115755977">
    <w:abstractNumId w:val="1"/>
  </w:num>
  <w:num w:numId="6" w16cid:durableId="4259283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136"/>
    <w:rsid w:val="0001678F"/>
    <w:rsid w:val="00095839"/>
    <w:rsid w:val="000C702F"/>
    <w:rsid w:val="000F59B3"/>
    <w:rsid w:val="00111C6C"/>
    <w:rsid w:val="00211E97"/>
    <w:rsid w:val="00293B01"/>
    <w:rsid w:val="00356A03"/>
    <w:rsid w:val="00372AA0"/>
    <w:rsid w:val="00464BE1"/>
    <w:rsid w:val="00470EC7"/>
    <w:rsid w:val="004A5DD6"/>
    <w:rsid w:val="005469D3"/>
    <w:rsid w:val="005C65D4"/>
    <w:rsid w:val="00631F50"/>
    <w:rsid w:val="0076086E"/>
    <w:rsid w:val="00771C00"/>
    <w:rsid w:val="007C3136"/>
    <w:rsid w:val="0080547B"/>
    <w:rsid w:val="00850F6D"/>
    <w:rsid w:val="008959FF"/>
    <w:rsid w:val="008A1293"/>
    <w:rsid w:val="008B1667"/>
    <w:rsid w:val="00942028"/>
    <w:rsid w:val="00953987"/>
    <w:rsid w:val="00AC3405"/>
    <w:rsid w:val="00B54D3C"/>
    <w:rsid w:val="00C96B60"/>
    <w:rsid w:val="00D31ECF"/>
    <w:rsid w:val="00DC065B"/>
    <w:rsid w:val="00E70FA0"/>
    <w:rsid w:val="00E73AE4"/>
    <w:rsid w:val="00F201C6"/>
    <w:rsid w:val="00F2153A"/>
    <w:rsid w:val="00FF328D"/>
    <w:rsid w:val="00FF3D6C"/>
    <w:rsid w:val="00FF5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465991"/>
  <w15:chartTrackingRefBased/>
  <w15:docId w15:val="{F9010718-45DC-4A16-B153-71DC033BD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C31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C31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C31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C31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C31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C31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C31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C31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C31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C31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C31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C31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C313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C313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C313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C313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C313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C313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C31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C31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C31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C31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C31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C313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C313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C313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C31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C313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C3136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FF3D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3D6C"/>
  </w:style>
  <w:style w:type="paragraph" w:styleId="Voettekst">
    <w:name w:val="footer"/>
    <w:basedOn w:val="Standaard"/>
    <w:link w:val="VoettekstChar"/>
    <w:uiPriority w:val="99"/>
    <w:unhideWhenUsed/>
    <w:rsid w:val="00FF3D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3D6C"/>
  </w:style>
  <w:style w:type="paragraph" w:styleId="Normaalweb">
    <w:name w:val="Normal (Web)"/>
    <w:basedOn w:val="Standaard"/>
    <w:uiPriority w:val="99"/>
    <w:semiHidden/>
    <w:unhideWhenUsed/>
    <w:rsid w:val="00942028"/>
    <w:rPr>
      <w:rFonts w:ascii="Times New Roman" w:hAnsi="Times New Roman" w:cs="Times New Roman"/>
    </w:rPr>
  </w:style>
  <w:style w:type="paragraph" w:styleId="Revisie">
    <w:name w:val="Revision"/>
    <w:hidden/>
    <w:uiPriority w:val="99"/>
    <w:semiHidden/>
    <w:rsid w:val="00953987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0C702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C702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C702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C702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C702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1701</Words>
  <Characters>9360</Characters>
  <Application>Microsoft Office Word</Application>
  <DocSecurity>0</DocSecurity>
  <Lines>78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Wetenschappelijkbureau BBB</dc:creator>
  <cp:keywords/>
  <dc:description/>
  <cp:lastModifiedBy>Wetenschappelijkbureau BBB</cp:lastModifiedBy>
  <cp:revision>2</cp:revision>
  <dcterms:created xsi:type="dcterms:W3CDTF">2026-07-30T15:45:00Z</dcterms:created>
  <dcterms:modified xsi:type="dcterms:W3CDTF">2026-07-30T15:45:00Z</dcterms:modified>
</cp:coreProperties>
</file>